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548" w14:textId="77777777" w:rsidR="00C64523" w:rsidRPr="00C64523" w:rsidRDefault="00C64523" w:rsidP="00C645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523">
        <w:rPr>
          <w:rFonts w:ascii="Times New Roman" w:hAnsi="Times New Roman" w:cs="Times New Roman"/>
          <w:b/>
          <w:bCs/>
          <w:sz w:val="28"/>
          <w:szCs w:val="28"/>
        </w:rPr>
        <w:t>Conference Topics</w:t>
      </w:r>
    </w:p>
    <w:p w14:paraId="507541F5" w14:textId="3A7DEE72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 xml:space="preserve">Smart </w:t>
      </w:r>
      <w:r w:rsidRPr="00814487">
        <w:rPr>
          <w:rFonts w:ascii="Times New Roman" w:hAnsi="Times New Roman" w:cs="Times New Roman"/>
          <w:b/>
          <w:bCs/>
        </w:rPr>
        <w:t>Specialization</w:t>
      </w:r>
      <w:r w:rsidRPr="00814487">
        <w:rPr>
          <w:rFonts w:ascii="Times New Roman" w:hAnsi="Times New Roman" w:cs="Times New Roman"/>
          <w:b/>
          <w:bCs/>
        </w:rPr>
        <w:t xml:space="preserve"> (S3) &amp; Innovation Policy</w:t>
      </w:r>
    </w:p>
    <w:p w14:paraId="3D702E4B" w14:textId="77777777" w:rsidR="00C64523" w:rsidRP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S3 design and implementation</w:t>
      </w:r>
    </w:p>
    <w:p w14:paraId="13ACC85E" w14:textId="77777777" w:rsidR="00C64523" w:rsidRP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Innovation policy governance</w:t>
      </w:r>
    </w:p>
    <w:p w14:paraId="668F7ECF" w14:textId="77777777" w:rsidR="00C64523" w:rsidRP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Regional development strategies</w:t>
      </w:r>
    </w:p>
    <w:p w14:paraId="2A00C20A" w14:textId="77777777" w:rsidR="00C64523" w:rsidRP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Evidence-based policymaking</w:t>
      </w:r>
    </w:p>
    <w:p w14:paraId="7A20B041" w14:textId="77777777" w:rsidR="00C64523" w:rsidRP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Entrepreneurial Discovery Process (EDP)</w:t>
      </w:r>
    </w:p>
    <w:p w14:paraId="53169769" w14:textId="77777777" w:rsidR="00C64523" w:rsidRDefault="00C64523" w:rsidP="00C6452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EU integration and cohesion policy</w:t>
      </w:r>
    </w:p>
    <w:p w14:paraId="6B3AE5D0" w14:textId="77777777" w:rsidR="00C64523" w:rsidRPr="00C64523" w:rsidRDefault="00C64523" w:rsidP="00C64523">
      <w:pPr>
        <w:ind w:left="720"/>
        <w:jc w:val="both"/>
        <w:rPr>
          <w:rFonts w:ascii="Times New Roman" w:hAnsi="Times New Roman" w:cs="Times New Roman"/>
        </w:rPr>
      </w:pPr>
    </w:p>
    <w:p w14:paraId="4A0D03B9" w14:textId="0C3151ED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 xml:space="preserve">Knowledge Transfer &amp; </w:t>
      </w:r>
      <w:r w:rsidR="00814487" w:rsidRPr="00814487">
        <w:rPr>
          <w:rFonts w:ascii="Times New Roman" w:hAnsi="Times New Roman" w:cs="Times New Roman"/>
          <w:b/>
          <w:bCs/>
        </w:rPr>
        <w:t>Commercialization</w:t>
      </w:r>
    </w:p>
    <w:p w14:paraId="7054ABB1" w14:textId="77777777" w:rsidR="00C64523" w:rsidRPr="00C64523" w:rsidRDefault="00C64523" w:rsidP="00C6452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University–industry collaboration</w:t>
      </w:r>
    </w:p>
    <w:p w14:paraId="7B4B9D2F" w14:textId="77777777" w:rsidR="00C64523" w:rsidRPr="00C64523" w:rsidRDefault="00C64523" w:rsidP="00C6452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Technology transfer models</w:t>
      </w:r>
    </w:p>
    <w:p w14:paraId="1EDA05E5" w14:textId="77777777" w:rsidR="00C64523" w:rsidRPr="00C64523" w:rsidRDefault="00C64523" w:rsidP="00C6452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Intellectual property management</w:t>
      </w:r>
    </w:p>
    <w:p w14:paraId="6F371256" w14:textId="77777777" w:rsidR="00814487" w:rsidRPr="00814487" w:rsidRDefault="00814487" w:rsidP="008144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>From research to impact</w:t>
      </w:r>
    </w:p>
    <w:p w14:paraId="5F33587B" w14:textId="77777777" w:rsidR="00C64523" w:rsidRPr="00C64523" w:rsidRDefault="00C64523" w:rsidP="00C6452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Spin-offs and start-ups</w:t>
      </w:r>
    </w:p>
    <w:p w14:paraId="4FD65BF2" w14:textId="77777777" w:rsidR="00C64523" w:rsidRPr="00C64523" w:rsidRDefault="00C64523" w:rsidP="00C6452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Innovation financing</w:t>
      </w:r>
    </w:p>
    <w:p w14:paraId="6D923704" w14:textId="684F21ED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1D558812" w14:textId="5B20A1A6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Entrepreneurial Discovery &amp; Quadruple Helix</w:t>
      </w:r>
    </w:p>
    <w:p w14:paraId="7551D880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Quadruple Helix cooperation</w:t>
      </w:r>
    </w:p>
    <w:p w14:paraId="5FEBAF05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Stakeholder engagement</w:t>
      </w:r>
    </w:p>
    <w:p w14:paraId="6FA62ADB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Co-creation and living labs</w:t>
      </w:r>
    </w:p>
    <w:p w14:paraId="54C6FDCE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Innovation ecosystems</w:t>
      </w:r>
    </w:p>
    <w:p w14:paraId="7103B78D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Social innovation</w:t>
      </w:r>
    </w:p>
    <w:p w14:paraId="36A595C2" w14:textId="77777777" w:rsidR="00C64523" w:rsidRPr="00C64523" w:rsidRDefault="00C64523" w:rsidP="00C6452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Regional case studies</w:t>
      </w:r>
    </w:p>
    <w:p w14:paraId="096EFEEF" w14:textId="1189AC9D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0236C6EF" w14:textId="0DE6521F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Sustainable Economic Development</w:t>
      </w:r>
    </w:p>
    <w:p w14:paraId="0A7A6378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Knowledge-based economy</w:t>
      </w:r>
    </w:p>
    <w:p w14:paraId="14469F42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lastRenderedPageBreak/>
        <w:t>Competitiveness and productivity</w:t>
      </w:r>
    </w:p>
    <w:p w14:paraId="745854F8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SME innovation</w:t>
      </w:r>
    </w:p>
    <w:p w14:paraId="7BC0B347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Circular economy</w:t>
      </w:r>
    </w:p>
    <w:p w14:paraId="2AAA92B8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Inclusive growth</w:t>
      </w:r>
    </w:p>
    <w:p w14:paraId="6CCB7448" w14:textId="77777777" w:rsidR="00C64523" w:rsidRPr="00C64523" w:rsidRDefault="00C64523" w:rsidP="00C6452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Economic resilience</w:t>
      </w:r>
    </w:p>
    <w:p w14:paraId="5438ED62" w14:textId="041EC9F9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26F7B2ED" w14:textId="57E9298E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Governance, Rule of Law &amp; Public Policy</w:t>
      </w:r>
    </w:p>
    <w:p w14:paraId="0797FE46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Good governance frameworks</w:t>
      </w:r>
    </w:p>
    <w:p w14:paraId="6D02848A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Rule of law and development</w:t>
      </w:r>
    </w:p>
    <w:p w14:paraId="14A39C6B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Institutional reform</w:t>
      </w:r>
    </w:p>
    <w:p w14:paraId="63B47921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Regulatory innovation</w:t>
      </w:r>
    </w:p>
    <w:p w14:paraId="1D97D30A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Digital governance</w:t>
      </w:r>
    </w:p>
    <w:p w14:paraId="6487D742" w14:textId="77777777" w:rsidR="00C64523" w:rsidRPr="00C64523" w:rsidRDefault="00C64523" w:rsidP="00C6452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Policy evaluation</w:t>
      </w:r>
    </w:p>
    <w:p w14:paraId="4A59FAC2" w14:textId="56B228B6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78F5C103" w14:textId="26EC1291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Digital Transformation &amp; Emerging Technologies</w:t>
      </w:r>
    </w:p>
    <w:p w14:paraId="06FA7672" w14:textId="77777777" w:rsidR="00C64523" w:rsidRPr="00C64523" w:rsidRDefault="00C64523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Digital public services</w:t>
      </w:r>
    </w:p>
    <w:p w14:paraId="519EABAF" w14:textId="77777777" w:rsidR="00C64523" w:rsidRPr="00C64523" w:rsidRDefault="00C64523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Artificial intelligence</w:t>
      </w:r>
    </w:p>
    <w:p w14:paraId="0AE76623" w14:textId="77777777" w:rsidR="00814487" w:rsidRDefault="00814487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>Internet of Things (IoT)</w:t>
      </w:r>
    </w:p>
    <w:p w14:paraId="165262E5" w14:textId="55D29693" w:rsidR="00C64523" w:rsidRPr="00C64523" w:rsidRDefault="00C64523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Digital skills</w:t>
      </w:r>
    </w:p>
    <w:p w14:paraId="71A8AB07" w14:textId="77777777" w:rsidR="00C64523" w:rsidRPr="00C64523" w:rsidRDefault="00C64523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Cybersecurity</w:t>
      </w:r>
    </w:p>
    <w:p w14:paraId="6EB62274" w14:textId="77777777" w:rsidR="00C64523" w:rsidRPr="00C64523" w:rsidRDefault="00C64523" w:rsidP="00C6452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Data-driven decision-making</w:t>
      </w:r>
    </w:p>
    <w:p w14:paraId="5C54A02B" w14:textId="75026FF5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35917E58" w14:textId="49910052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Energy, Environment &amp; Natural Resources</w:t>
      </w:r>
    </w:p>
    <w:p w14:paraId="29A8BEF3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Renewable energy systems</w:t>
      </w:r>
    </w:p>
    <w:p w14:paraId="49B246F8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Energy transition</w:t>
      </w:r>
    </w:p>
    <w:p w14:paraId="57597800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Climate adaptation</w:t>
      </w:r>
    </w:p>
    <w:p w14:paraId="1E5D8506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Environmental sustainability</w:t>
      </w:r>
    </w:p>
    <w:p w14:paraId="04C4F5AC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lastRenderedPageBreak/>
        <w:t>Natural resource management</w:t>
      </w:r>
    </w:p>
    <w:p w14:paraId="13118DB2" w14:textId="77777777" w:rsidR="00C64523" w:rsidRPr="00C64523" w:rsidRDefault="00C64523" w:rsidP="00C6452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Green innovation</w:t>
      </w:r>
    </w:p>
    <w:p w14:paraId="2375A0B6" w14:textId="511EA029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72A31EAF" w14:textId="5AC613BE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Tourism, Culture &amp; Creative Industries</w:t>
      </w:r>
    </w:p>
    <w:p w14:paraId="76DD2518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Sustainable tourism</w:t>
      </w:r>
    </w:p>
    <w:p w14:paraId="1CE4FDEF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Cultural heritage innovation</w:t>
      </w:r>
    </w:p>
    <w:p w14:paraId="17EE892D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Creative economy</w:t>
      </w:r>
    </w:p>
    <w:p w14:paraId="35114489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Digital tourism</w:t>
      </w:r>
    </w:p>
    <w:p w14:paraId="727F16A8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Destination management</w:t>
      </w:r>
    </w:p>
    <w:p w14:paraId="10951189" w14:textId="77777777" w:rsidR="00C64523" w:rsidRPr="00C64523" w:rsidRDefault="00C64523" w:rsidP="00C64523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Community-based tourism</w:t>
      </w:r>
    </w:p>
    <w:p w14:paraId="41CE7AD4" w14:textId="1C702ECF" w:rsidR="00C64523" w:rsidRPr="00C64523" w:rsidRDefault="00C64523" w:rsidP="00C64523">
      <w:pPr>
        <w:jc w:val="both"/>
        <w:rPr>
          <w:rFonts w:ascii="Times New Roman" w:hAnsi="Times New Roman" w:cs="Times New Roman"/>
        </w:rPr>
      </w:pPr>
    </w:p>
    <w:p w14:paraId="294AEA7D" w14:textId="7BF04493" w:rsidR="00C64523" w:rsidRPr="00814487" w:rsidRDefault="00C64523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Food Systems, Agriculture &amp; Bioeconomy</w:t>
      </w:r>
    </w:p>
    <w:p w14:paraId="3A127E39" w14:textId="77777777" w:rsidR="00C64523" w:rsidRP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Sustainable agriculture</w:t>
      </w:r>
    </w:p>
    <w:p w14:paraId="72812F1D" w14:textId="77777777" w:rsidR="00C64523" w:rsidRP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Food innovation</w:t>
      </w:r>
    </w:p>
    <w:p w14:paraId="60F966A4" w14:textId="06923228" w:rsidR="00C64523" w:rsidRP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Agri-</w:t>
      </w:r>
      <w:r w:rsidRPr="00C64523">
        <w:rPr>
          <w:rFonts w:ascii="Times New Roman" w:hAnsi="Times New Roman" w:cs="Times New Roman"/>
        </w:rPr>
        <w:t>digitalization</w:t>
      </w:r>
    </w:p>
    <w:p w14:paraId="5AE38C33" w14:textId="77777777" w:rsidR="00C64523" w:rsidRP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Bioeconomy</w:t>
      </w:r>
    </w:p>
    <w:p w14:paraId="66866C92" w14:textId="77777777" w:rsidR="00C64523" w:rsidRP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Food security</w:t>
      </w:r>
    </w:p>
    <w:p w14:paraId="4E001A65" w14:textId="77777777" w:rsidR="00C64523" w:rsidRDefault="00C64523" w:rsidP="00C6452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Rural development</w:t>
      </w:r>
    </w:p>
    <w:p w14:paraId="2D8F9F62" w14:textId="77777777" w:rsidR="00814487" w:rsidRDefault="00814487" w:rsidP="00814487">
      <w:pPr>
        <w:jc w:val="both"/>
        <w:rPr>
          <w:rFonts w:ascii="Times New Roman" w:hAnsi="Times New Roman" w:cs="Times New Roman"/>
        </w:rPr>
      </w:pPr>
    </w:p>
    <w:p w14:paraId="01A71160" w14:textId="4B83B277" w:rsidR="00814487" w:rsidRPr="00814487" w:rsidRDefault="00814487" w:rsidP="00814487">
      <w:pPr>
        <w:pStyle w:val="ListParagraph"/>
        <w:numPr>
          <w:ilvl w:val="0"/>
          <w:numId w:val="17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b/>
          <w:bCs/>
        </w:rPr>
      </w:pPr>
      <w:r w:rsidRPr="00814487">
        <w:rPr>
          <w:rFonts w:ascii="Times New Roman" w:hAnsi="Times New Roman" w:cs="Times New Roman"/>
          <w:b/>
          <w:bCs/>
        </w:rPr>
        <w:t>Open Science &amp; Research Excellence</w:t>
      </w:r>
    </w:p>
    <w:p w14:paraId="01523CC3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Open science policies</w:t>
      </w:r>
    </w:p>
    <w:p w14:paraId="4AF1B0C0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Open data and FAIR principles</w:t>
      </w:r>
    </w:p>
    <w:p w14:paraId="351685A9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Research infrastructures</w:t>
      </w:r>
    </w:p>
    <w:p w14:paraId="3C126FB3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Research ethics and integrity</w:t>
      </w:r>
    </w:p>
    <w:p w14:paraId="2A53EE8F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Quality assurance in research</w:t>
      </w:r>
    </w:p>
    <w:p w14:paraId="70F3B731" w14:textId="77777777" w:rsidR="00814487" w:rsidRPr="00C64523" w:rsidRDefault="00814487" w:rsidP="0081448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64523">
        <w:rPr>
          <w:rFonts w:ascii="Times New Roman" w:hAnsi="Times New Roman" w:cs="Times New Roman"/>
        </w:rPr>
        <w:t>International research collaboration</w:t>
      </w:r>
    </w:p>
    <w:p w14:paraId="79565FD3" w14:textId="77777777" w:rsidR="00814487" w:rsidRPr="00C64523" w:rsidRDefault="00814487" w:rsidP="00814487">
      <w:pPr>
        <w:jc w:val="both"/>
        <w:rPr>
          <w:rFonts w:ascii="Times New Roman" w:hAnsi="Times New Roman" w:cs="Times New Roman"/>
        </w:rPr>
      </w:pPr>
    </w:p>
    <w:p w14:paraId="59F88E0A" w14:textId="77777777" w:rsidR="004A7FC2" w:rsidRPr="00C64523" w:rsidRDefault="004A7FC2" w:rsidP="00C64523">
      <w:pPr>
        <w:jc w:val="both"/>
        <w:rPr>
          <w:rFonts w:ascii="Times New Roman" w:hAnsi="Times New Roman" w:cs="Times New Roman"/>
        </w:rPr>
      </w:pPr>
    </w:p>
    <w:sectPr w:rsidR="004A7FC2" w:rsidRPr="00C6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397B" w14:textId="77777777" w:rsidR="00B260D2" w:rsidRDefault="00B260D2" w:rsidP="00C64523">
      <w:pPr>
        <w:spacing w:after="0" w:line="240" w:lineRule="auto"/>
      </w:pPr>
      <w:r>
        <w:separator/>
      </w:r>
    </w:p>
  </w:endnote>
  <w:endnote w:type="continuationSeparator" w:id="0">
    <w:p w14:paraId="4CBFC303" w14:textId="77777777" w:rsidR="00B260D2" w:rsidRDefault="00B260D2" w:rsidP="00C6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8A58" w14:textId="77777777" w:rsidR="00B260D2" w:rsidRDefault="00B260D2" w:rsidP="00C64523">
      <w:pPr>
        <w:spacing w:after="0" w:line="240" w:lineRule="auto"/>
      </w:pPr>
      <w:r>
        <w:separator/>
      </w:r>
    </w:p>
  </w:footnote>
  <w:footnote w:type="continuationSeparator" w:id="0">
    <w:p w14:paraId="27992C31" w14:textId="77777777" w:rsidR="00B260D2" w:rsidRDefault="00B260D2" w:rsidP="00C6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411"/>
    <w:multiLevelType w:val="multilevel"/>
    <w:tmpl w:val="F27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544BA"/>
    <w:multiLevelType w:val="hybridMultilevel"/>
    <w:tmpl w:val="9486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760"/>
    <w:multiLevelType w:val="multilevel"/>
    <w:tmpl w:val="C684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4623D"/>
    <w:multiLevelType w:val="multilevel"/>
    <w:tmpl w:val="10A0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E3483"/>
    <w:multiLevelType w:val="multilevel"/>
    <w:tmpl w:val="949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17794"/>
    <w:multiLevelType w:val="multilevel"/>
    <w:tmpl w:val="67B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A65F4"/>
    <w:multiLevelType w:val="multilevel"/>
    <w:tmpl w:val="0DF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54E58"/>
    <w:multiLevelType w:val="multilevel"/>
    <w:tmpl w:val="83E0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A776D"/>
    <w:multiLevelType w:val="multilevel"/>
    <w:tmpl w:val="B6B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07FF0"/>
    <w:multiLevelType w:val="multilevel"/>
    <w:tmpl w:val="C14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31F44"/>
    <w:multiLevelType w:val="multilevel"/>
    <w:tmpl w:val="501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23CBC"/>
    <w:multiLevelType w:val="multilevel"/>
    <w:tmpl w:val="93B6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51AF5"/>
    <w:multiLevelType w:val="multilevel"/>
    <w:tmpl w:val="A784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4265C"/>
    <w:multiLevelType w:val="multilevel"/>
    <w:tmpl w:val="B4E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D3366"/>
    <w:multiLevelType w:val="multilevel"/>
    <w:tmpl w:val="2CF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F1F5B"/>
    <w:multiLevelType w:val="multilevel"/>
    <w:tmpl w:val="2BA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360F2"/>
    <w:multiLevelType w:val="multilevel"/>
    <w:tmpl w:val="BEC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77802">
    <w:abstractNumId w:val="6"/>
  </w:num>
  <w:num w:numId="2" w16cid:durableId="1117066779">
    <w:abstractNumId w:val="16"/>
  </w:num>
  <w:num w:numId="3" w16cid:durableId="681247869">
    <w:abstractNumId w:val="10"/>
  </w:num>
  <w:num w:numId="4" w16cid:durableId="1857766469">
    <w:abstractNumId w:val="15"/>
  </w:num>
  <w:num w:numId="5" w16cid:durableId="984971298">
    <w:abstractNumId w:val="9"/>
  </w:num>
  <w:num w:numId="6" w16cid:durableId="1847554741">
    <w:abstractNumId w:val="2"/>
  </w:num>
  <w:num w:numId="7" w16cid:durableId="1335500384">
    <w:abstractNumId w:val="7"/>
  </w:num>
  <w:num w:numId="8" w16cid:durableId="1121190093">
    <w:abstractNumId w:val="0"/>
  </w:num>
  <w:num w:numId="9" w16cid:durableId="214051278">
    <w:abstractNumId w:val="12"/>
  </w:num>
  <w:num w:numId="10" w16cid:durableId="68237482">
    <w:abstractNumId w:val="14"/>
  </w:num>
  <w:num w:numId="11" w16cid:durableId="2127310451">
    <w:abstractNumId w:val="3"/>
  </w:num>
  <w:num w:numId="12" w16cid:durableId="903100638">
    <w:abstractNumId w:val="4"/>
  </w:num>
  <w:num w:numId="13" w16cid:durableId="1408113632">
    <w:abstractNumId w:val="13"/>
  </w:num>
  <w:num w:numId="14" w16cid:durableId="337463839">
    <w:abstractNumId w:val="5"/>
  </w:num>
  <w:num w:numId="15" w16cid:durableId="323818481">
    <w:abstractNumId w:val="11"/>
  </w:num>
  <w:num w:numId="16" w16cid:durableId="1951737432">
    <w:abstractNumId w:val="8"/>
  </w:num>
  <w:num w:numId="17" w16cid:durableId="152155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3"/>
    <w:rsid w:val="00215C2D"/>
    <w:rsid w:val="003779AC"/>
    <w:rsid w:val="004A7FC2"/>
    <w:rsid w:val="00814487"/>
    <w:rsid w:val="00B260D2"/>
    <w:rsid w:val="00C64523"/>
    <w:rsid w:val="00E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5302"/>
  <w15:chartTrackingRefBased/>
  <w15:docId w15:val="{940644CF-8D31-4191-B45C-19E408BE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23"/>
  </w:style>
  <w:style w:type="paragraph" w:styleId="Footer">
    <w:name w:val="footer"/>
    <w:basedOn w:val="Normal"/>
    <w:link w:val="FooterChar"/>
    <w:uiPriority w:val="99"/>
    <w:unhideWhenUsed/>
    <w:rsid w:val="00C6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Besarta Tafa</dc:creator>
  <cp:keywords/>
  <dc:description/>
  <cp:lastModifiedBy>Besarta Tafa</cp:lastModifiedBy>
  <cp:revision>1</cp:revision>
  <dcterms:created xsi:type="dcterms:W3CDTF">2026-01-14T09:19:00Z</dcterms:created>
  <dcterms:modified xsi:type="dcterms:W3CDTF">2026-01-14T09:38:00Z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b10fa414-666c-45b8-a2ad-682c81bdf725</vt:lpwstr>
  </property>
</Properties>
</file>